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сайт администрации </w:t>
      </w:r>
      <w:proofErr w:type="spellStart"/>
      <w:r>
        <w:rPr>
          <w:rFonts w:ascii="Times New Roman" w:hAnsi="Times New Roman"/>
          <w:sz w:val="28"/>
        </w:rPr>
        <w:t>Гудермеского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DE1DE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Прокуратурой района признано законным постановление о возбуждении уголовного дела дознавателя в отношении жителя </w:t>
      </w:r>
      <w:proofErr w:type="spellStart"/>
      <w:r>
        <w:rPr>
          <w:rFonts w:ascii="Times New Roman" w:hAnsi="Times New Roman"/>
          <w:b/>
          <w:sz w:val="28"/>
        </w:rPr>
        <w:t>Гудермеского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</w:t>
      </w:r>
    </w:p>
    <w:p w:rsidR="00AA2EAE" w:rsidRDefault="00AA2EAE">
      <w:pPr>
        <w:spacing w:after="0"/>
        <w:jc w:val="both"/>
        <w:rPr>
          <w:rFonts w:ascii="Times New Roman" w:hAnsi="Times New Roman"/>
          <w:sz w:val="28"/>
        </w:rPr>
      </w:pPr>
    </w:p>
    <w:p w:rsidR="00AA2EAE" w:rsidRDefault="00DE1DE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Прокуратурой района признано законным постановление дознавателя о возбуждении уголовного дела в отношении Б, по ч. 1 ст. 264.1 УК РФ (управление транспортным средством в состоянии опьянения лицом, подвергнутым административному наказанию или имеющим судимость).</w:t>
      </w:r>
    </w:p>
    <w:p w:rsidR="00AA2EAE" w:rsidRDefault="00AA2EAE">
      <w:pPr>
        <w:spacing w:after="0"/>
        <w:jc w:val="both"/>
        <w:rPr>
          <w:rFonts w:ascii="Times New Roman" w:hAnsi="Times New Roman"/>
          <w:sz w:val="28"/>
        </w:rPr>
      </w:pPr>
    </w:p>
    <w:p w:rsidR="00AA2EAE" w:rsidRDefault="00DE1DE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Б, имея умысел на нарушение правил дорожного движения РФ, осознавая общественно опасный характер своих действий, ставящих под угрозу безопасность движения, будучи ранее, привлеченным к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административной ответственности, предусмотренной ч. ст. 12.26 КоАП РФ управлял автомобилем в состоянии опьянения. </w:t>
      </w:r>
    </w:p>
    <w:p w:rsidR="00AA2EAE" w:rsidRDefault="00AA2EAE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AA2EAE" w:rsidRDefault="00DE1D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дознания будут установлены причины и условия, способствовавшие совершению данного преступления.  </w:t>
      </w:r>
    </w:p>
    <w:p w:rsidR="00AA2EAE" w:rsidRDefault="00AA2EAE">
      <w:pPr>
        <w:spacing w:line="240" w:lineRule="auto"/>
        <w:jc w:val="both"/>
        <w:rPr>
          <w:rFonts w:ascii="Times New Roman" w:hAnsi="Times New Roman"/>
          <w:sz w:val="8"/>
        </w:rPr>
      </w:pPr>
    </w:p>
    <w:p w:rsidR="00AA2EAE" w:rsidRDefault="00DE1DE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Расследование уголовного дела взято на контроль.</w:t>
      </w:r>
    </w:p>
    <w:p w:rsidR="00AA2EAE" w:rsidRDefault="00AA2EA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</w:p>
    <w:p w:rsidR="00AA2EAE" w:rsidRDefault="00DE1DE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</w:p>
    <w:p w:rsidR="00AA2EAE" w:rsidRDefault="00DE1DE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Гудермесского</w:t>
      </w:r>
      <w:proofErr w:type="spellEnd"/>
      <w:r>
        <w:rPr>
          <w:rFonts w:ascii="Times New Roman" w:hAnsi="Times New Roman"/>
          <w:sz w:val="28"/>
        </w:rPr>
        <w:t xml:space="preserve"> района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DE1DEE" w:rsidP="00DE1DEE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М.С-А. Сайдаев</w:t>
      </w: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сайт администрации </w:t>
      </w:r>
      <w:proofErr w:type="spellStart"/>
      <w:r>
        <w:rPr>
          <w:rFonts w:ascii="Times New Roman" w:hAnsi="Times New Roman"/>
          <w:sz w:val="28"/>
        </w:rPr>
        <w:t>Гудермеского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DE1DE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333333"/>
          <w:sz w:val="28"/>
          <w:shd w:val="clear" w:color="auto" w:fill="FFFFFF"/>
        </w:rPr>
        <w:t>Конституционный Суд Российской Федерации высказал позицию относительно сроков давности по искам об обращении в доход государства коррупционного имущества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:rsidR="00AA2EAE" w:rsidRDefault="00AA2EAE">
      <w:pPr>
        <w:spacing w:after="0"/>
        <w:jc w:val="both"/>
        <w:rPr>
          <w:rFonts w:ascii="Times New Roman" w:hAnsi="Times New Roman"/>
          <w:sz w:val="28"/>
        </w:rPr>
      </w:pPr>
    </w:p>
    <w:p w:rsidR="00AA2EAE" w:rsidRDefault="00DE1DEE">
      <w:pPr>
        <w:spacing w:after="240"/>
        <w:jc w:val="both"/>
        <w:rPr>
          <w:rFonts w:ascii="Roboto" w:hAnsi="Roboto"/>
          <w:color w:val="333333"/>
          <w:sz w:val="28"/>
        </w:rPr>
      </w:pPr>
      <w:bookmarkStart w:id="0" w:name="_dx_frag_StartFragment"/>
      <w:bookmarkEnd w:id="0"/>
      <w:r>
        <w:rPr>
          <w:rFonts w:ascii="Times New Roman" w:hAnsi="Times New Roman"/>
          <w:color w:val="333333"/>
          <w:sz w:val="28"/>
          <w:shd w:val="clear" w:color="auto" w:fill="FFFFFF"/>
        </w:rPr>
        <w:t>Общие сроки давности, предусмотренные гражданским законодательством, не применяются к антикоррупционным искам прокуроров.</w:t>
      </w:r>
    </w:p>
    <w:p w:rsidR="00AA2EAE" w:rsidRDefault="00DE1DEE">
      <w:pPr>
        <w:spacing w:after="240"/>
        <w:jc w:val="both"/>
        <w:rPr>
          <w:rFonts w:ascii="Roboto" w:hAnsi="Roboto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Конституционным Судом Российской Федерации в постановлении от 31.10.2024 № 49-П отмечено, что в действующем законодательном регулировании нет сроков, которые бы ограничивали прокуроров в подаче подобных исков.</w:t>
      </w:r>
    </w:p>
    <w:p w:rsidR="00AA2EAE" w:rsidRDefault="00DE1DE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Вместе с тем сделанный Конституционным Судом Российской Федерации вывод относится лишь к искам прокуроров, содержащим требования об обращении в доход государства коррупционного имущества, и не касается исков о передаче имущества публично-правовым образованиям или о признании за ними права на имущество, если дело связано с коррупцией.</w:t>
      </w:r>
    </w:p>
    <w:p w:rsidR="00AA2EAE" w:rsidRDefault="00AA2EA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</w:p>
    <w:p w:rsidR="00AA2EAE" w:rsidRDefault="00DE1DE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</w:p>
    <w:p w:rsidR="00AA2EAE" w:rsidRDefault="00DE1DE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Гудермесского</w:t>
      </w:r>
      <w:proofErr w:type="spellEnd"/>
      <w:r>
        <w:rPr>
          <w:rFonts w:ascii="Times New Roman" w:hAnsi="Times New Roman"/>
          <w:sz w:val="28"/>
        </w:rPr>
        <w:t xml:space="preserve"> района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</w:p>
    <w:p w:rsidR="00AA2EAE" w:rsidRDefault="00AA2EA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</w:p>
    <w:p w:rsidR="00AA2EAE" w:rsidRDefault="00DE1DEE" w:rsidP="00DE1DEE">
      <w:pPr>
        <w:spacing w:after="0" w:line="240" w:lineRule="auto"/>
        <w:ind w:left="-142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М.С-А. Сайдаев     </w:t>
      </w: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color w:val="26282F"/>
          <w:sz w:val="28"/>
          <w:u w:val="single"/>
        </w:rPr>
      </w:pPr>
      <w:bookmarkStart w:id="1" w:name="_GoBack"/>
      <w:bookmarkEnd w:id="1"/>
    </w:p>
    <w:sectPr w:rsidR="00AA2EAE">
      <w:pgSz w:w="11906" w:h="16838" w:code="9"/>
      <w:pgMar w:top="709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EAE"/>
    <w:rsid w:val="009B1050"/>
    <w:rsid w:val="00AA2EAE"/>
    <w:rsid w:val="00D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EDBA"/>
  <w15:docId w15:val="{0E197C1A-A660-41C1-9C08-A8C011D5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6">
    <w:name w:val="Заголовок статьи"/>
    <w:basedOn w:val="a"/>
    <w:next w:val="a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Алибекова Марина Юрьевна</cp:lastModifiedBy>
  <cp:revision>4</cp:revision>
  <cp:lastPrinted>2025-01-13T05:42:00Z</cp:lastPrinted>
  <dcterms:created xsi:type="dcterms:W3CDTF">2025-01-13T05:41:00Z</dcterms:created>
  <dcterms:modified xsi:type="dcterms:W3CDTF">2025-01-17T09:04:00Z</dcterms:modified>
</cp:coreProperties>
</file>